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72" w:rsidRDefault="00080C72" w:rsidP="00080C72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noProof/>
          <w:color w:val="1D2129"/>
          <w:sz w:val="21"/>
          <w:szCs w:val="21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C72" w:rsidRDefault="00080C72" w:rsidP="00080C72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/>
          <w:color w:val="1D2129"/>
          <w:sz w:val="21"/>
          <w:szCs w:val="21"/>
        </w:rPr>
      </w:pPr>
    </w:p>
    <w:p w:rsidR="00017C97" w:rsidRDefault="00017C97" w:rsidP="00017C97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ESPACIOS DE LIBERTAD</w:t>
      </w:r>
      <w:r>
        <w:rPr>
          <w:rFonts w:ascii="Helvetica" w:hAnsi="Helvetica"/>
          <w:color w:val="1D2129"/>
          <w:sz w:val="21"/>
          <w:szCs w:val="21"/>
        </w:rPr>
        <w:br/>
        <w:t xml:space="preserve">Eduardo </w:t>
      </w:r>
      <w:proofErr w:type="spellStart"/>
      <w:r>
        <w:rPr>
          <w:rFonts w:ascii="Helvetica" w:hAnsi="Helvetica"/>
          <w:color w:val="1D2129"/>
          <w:sz w:val="21"/>
          <w:szCs w:val="21"/>
        </w:rPr>
        <w:t>Bonnìn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 </w:t>
      </w:r>
    </w:p>
    <w:p w:rsidR="00017C97" w:rsidRDefault="00017C97" w:rsidP="00017C97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bookmarkStart w:id="0" w:name="_GoBack"/>
      <w:bookmarkEnd w:id="0"/>
    </w:p>
    <w:p w:rsidR="00017C97" w:rsidRDefault="00017C97" w:rsidP="00017C9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El hombre siempre se da circunstanciado. Ortega, habla del hombre y su circunstancia, pero el hombre, desde que ha aprendido a manipular circunstancias, ha conseguido no pocas veces que pesen más las circunstancias que el hombre.</w:t>
      </w:r>
    </w:p>
    <w:p w:rsidR="00017C97" w:rsidRDefault="00017C97" w:rsidP="00017C97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Los espacios de libertad hacia fuera son reducidos un poco cada día, por lo que cuadra ahora más con la realidad decir la circunstancia y el hombre que no el hombre y su circunstancia, pues se desvaloriza de cada día el hombre y se da valor a su circunstancia de lo que tiene, de lo que puede, de lo que sabe.</w:t>
      </w:r>
    </w:p>
    <w:p w:rsidR="00017C97" w:rsidRDefault="00017C97" w:rsidP="00017C9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Del sesgo de estas cosas se puede sacar bien, ya que puede ser aprovechado para recorrer la poco explorada distancia que hay de la piel del hombre a dentro del hombre, para conocerse mejor.</w:t>
      </w:r>
      <w:r>
        <w:rPr>
          <w:rFonts w:ascii="Helvetica" w:hAnsi="Helvetica"/>
          <w:color w:val="1D2129"/>
          <w:sz w:val="21"/>
          <w:szCs w:val="21"/>
        </w:rPr>
        <w:br/>
        <w:t>Señalar algo que venga a ser la línea de flotación que pueda hacer suponer calcular o calibrar el interior de una persona, lía siempre las cosas</w:t>
      </w:r>
    </w:p>
    <w:p w:rsidR="00C80A26" w:rsidRDefault="00C80A26"/>
    <w:sectPr w:rsidR="00C80A26" w:rsidSect="00993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wsAJCus4qlltzZvQTRGXVWCeX4s=" w:salt="l/5VoDb4KYhhUmdn4Xsf4w=="/>
  <w:defaultTabStop w:val="708"/>
  <w:hyphenationZone w:val="425"/>
  <w:characterSpacingControl w:val="doNotCompress"/>
  <w:compat/>
  <w:rsids>
    <w:rsidRoot w:val="00017C97"/>
    <w:rsid w:val="00017C97"/>
    <w:rsid w:val="00080C72"/>
    <w:rsid w:val="00993A90"/>
    <w:rsid w:val="00C8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</cp:lastModifiedBy>
  <cp:revision>2</cp:revision>
  <dcterms:created xsi:type="dcterms:W3CDTF">2017-02-02T03:22:00Z</dcterms:created>
  <dcterms:modified xsi:type="dcterms:W3CDTF">2017-02-02T03:22:00Z</dcterms:modified>
</cp:coreProperties>
</file>